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25" w:type="dxa"/>
        <w:tblInd w:w="108" w:type="dxa"/>
        <w:tblLook w:val="04A0" w:firstRow="1" w:lastRow="0" w:firstColumn="1" w:lastColumn="0" w:noHBand="0" w:noVBand="1"/>
      </w:tblPr>
      <w:tblGrid>
        <w:gridCol w:w="9225"/>
      </w:tblGrid>
      <w:tr w:rsidR="002422E9" w:rsidRPr="002422E9" w14:paraId="60A01324" w14:textId="77777777" w:rsidTr="002422E9">
        <w:trPr>
          <w:trHeight w:val="1170"/>
        </w:trPr>
        <w:tc>
          <w:tcPr>
            <w:tcW w:w="9225" w:type="dxa"/>
            <w:tcBorders>
              <w:top w:val="nil"/>
              <w:left w:val="nil"/>
              <w:right w:val="nil"/>
            </w:tcBorders>
            <w:shd w:val="clear" w:color="000000" w:fill="FFFFFF"/>
            <w:noWrap/>
            <w:vAlign w:val="bottom"/>
            <w:hideMark/>
          </w:tcPr>
          <w:p w14:paraId="6E3E21B5" w14:textId="77777777" w:rsidR="002422E9" w:rsidRPr="002422E9" w:rsidRDefault="00DA31D0" w:rsidP="006553BF">
            <w:pPr>
              <w:ind w:left="-108" w:right="-759"/>
              <w:rPr>
                <w:rFonts w:ascii="Eras Demi ITC" w:hAnsi="Eras Demi ITC" w:cs="Arial"/>
                <w:b/>
                <w:bCs/>
                <w:color w:val="000099"/>
                <w:sz w:val="40"/>
                <w:szCs w:val="40"/>
              </w:rPr>
            </w:pPr>
            <w:bookmarkStart w:id="0" w:name="_GoBack"/>
            <w:bookmarkEnd w:id="0"/>
            <w:permStart w:id="2039446255" w:edGrp="everyone"/>
            <w:permStart w:id="292247691" w:edGrp="everyone"/>
            <w:r>
              <w:rPr>
                <w:noProof/>
                <w:sz w:val="40"/>
                <w:szCs w:val="40"/>
              </w:rPr>
              <w:pict w14:anchorId="449B3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42pt">
                  <v:imagedata r:id="rId7" o:title="specad_logo"/>
                </v:shape>
              </w:pict>
            </w:r>
            <w:permEnd w:id="2039446255"/>
            <w:permEnd w:id="292247691"/>
          </w:p>
        </w:tc>
      </w:tr>
      <w:tr w:rsidR="002422E9" w:rsidRPr="00892EF9" w14:paraId="5EAEFA8F" w14:textId="77777777" w:rsidTr="002422E9">
        <w:trPr>
          <w:trHeight w:val="509"/>
        </w:trPr>
        <w:tc>
          <w:tcPr>
            <w:tcW w:w="9225" w:type="dxa"/>
            <w:tcBorders>
              <w:right w:val="nil"/>
            </w:tcBorders>
            <w:shd w:val="clear" w:color="000000" w:fill="FFFFFF"/>
            <w:noWrap/>
            <w:vAlign w:val="bottom"/>
          </w:tcPr>
          <w:p w14:paraId="780B259D" w14:textId="77777777" w:rsidR="002422E9" w:rsidRPr="006553BF" w:rsidRDefault="006553BF" w:rsidP="006553BF">
            <w:pPr>
              <w:spacing w:line="480" w:lineRule="auto"/>
              <w:jc w:val="left"/>
              <w:rPr>
                <w:rFonts w:ascii="Cambria" w:hAnsi="Cambria"/>
                <w:color w:val="33CC33"/>
                <w:sz w:val="24"/>
              </w:rPr>
            </w:pPr>
            <w:r>
              <w:rPr>
                <w:rFonts w:ascii="Cambria" w:hAnsi="Cambria"/>
                <w:b/>
                <w:bCs/>
                <w:color w:val="33CC33"/>
                <w:sz w:val="24"/>
              </w:rPr>
              <w:t xml:space="preserve">     </w:t>
            </w:r>
            <w:r w:rsidR="002422E9" w:rsidRPr="006553BF">
              <w:rPr>
                <w:rFonts w:ascii="Cambria" w:hAnsi="Cambria"/>
                <w:b/>
                <w:bCs/>
                <w:color w:val="33CC33"/>
                <w:sz w:val="24"/>
              </w:rPr>
              <w:t>Global Onshore Energy Loss Adjusters</w:t>
            </w:r>
          </w:p>
        </w:tc>
      </w:tr>
      <w:tr w:rsidR="002422E9" w:rsidRPr="002422E9" w14:paraId="38D1D11B" w14:textId="77777777" w:rsidTr="002422E9">
        <w:trPr>
          <w:trHeight w:val="665"/>
        </w:trPr>
        <w:tc>
          <w:tcPr>
            <w:tcW w:w="9225" w:type="dxa"/>
            <w:tcBorders>
              <w:left w:val="nil"/>
              <w:right w:val="nil"/>
            </w:tcBorders>
            <w:shd w:val="clear" w:color="000000" w:fill="FFFFFF"/>
            <w:noWrap/>
            <w:vAlign w:val="bottom"/>
          </w:tcPr>
          <w:p w14:paraId="79CF29F8" w14:textId="77777777" w:rsidR="002422E9" w:rsidRPr="002422E9" w:rsidRDefault="002422E9" w:rsidP="002320EC">
            <w:pPr>
              <w:jc w:val="right"/>
              <w:rPr>
                <w:rFonts w:ascii="Cambria" w:hAnsi="Cambria" w:cs="Arial"/>
                <w:b/>
                <w:color w:val="000066"/>
                <w:u w:val="single"/>
              </w:rPr>
            </w:pPr>
            <w:r w:rsidRPr="002422E9">
              <w:rPr>
                <w:rFonts w:ascii="Cambria" w:hAnsi="Cambria" w:cs="Arial"/>
                <w:b/>
                <w:color w:val="000066"/>
                <w:u w:val="single"/>
              </w:rPr>
              <w:t>Mailing Address</w:t>
            </w:r>
          </w:p>
          <w:p w14:paraId="1B8A101F" w14:textId="77777777" w:rsidR="002422E9" w:rsidRPr="002422E9" w:rsidRDefault="002422E9" w:rsidP="002320EC">
            <w:pPr>
              <w:jc w:val="right"/>
              <w:rPr>
                <w:rFonts w:ascii="Cambria" w:hAnsi="Cambria" w:cs="Arial"/>
                <w:b/>
                <w:color w:val="000066"/>
                <w:u w:val="single"/>
              </w:rPr>
            </w:pPr>
          </w:p>
          <w:p w14:paraId="1A994703" w14:textId="77777777" w:rsidR="002422E9" w:rsidRPr="002422E9" w:rsidRDefault="002422E9" w:rsidP="002320EC">
            <w:pPr>
              <w:jc w:val="right"/>
              <w:rPr>
                <w:rFonts w:ascii="Cambria" w:hAnsi="Cambria" w:cs="Arial"/>
                <w:color w:val="000066"/>
              </w:rPr>
            </w:pPr>
            <w:r w:rsidRPr="002422E9">
              <w:rPr>
                <w:rFonts w:ascii="Cambria" w:hAnsi="Cambria" w:cs="Arial"/>
                <w:color w:val="000066"/>
              </w:rPr>
              <w:t>12 Cecil Drive</w:t>
            </w:r>
          </w:p>
          <w:p w14:paraId="0545F817" w14:textId="77777777" w:rsidR="002422E9" w:rsidRPr="002422E9" w:rsidRDefault="002422E9" w:rsidP="002320EC">
            <w:pPr>
              <w:jc w:val="right"/>
              <w:rPr>
                <w:rFonts w:ascii="Cambria" w:hAnsi="Cambria" w:cs="Arial"/>
                <w:color w:val="000066"/>
              </w:rPr>
            </w:pPr>
            <w:r w:rsidRPr="002422E9">
              <w:rPr>
                <w:rFonts w:ascii="Cambria" w:hAnsi="Cambria" w:cs="Arial"/>
                <w:color w:val="000066"/>
              </w:rPr>
              <w:t>Woodville, Texas 75979</w:t>
            </w:r>
          </w:p>
          <w:p w14:paraId="684B2E18" w14:textId="77777777" w:rsidR="002422E9" w:rsidRPr="002422E9" w:rsidRDefault="002422E9" w:rsidP="002320EC">
            <w:pPr>
              <w:jc w:val="right"/>
              <w:rPr>
                <w:rFonts w:ascii="Cambria" w:hAnsi="Cambria" w:cs="Arial"/>
                <w:color w:val="000066"/>
              </w:rPr>
            </w:pPr>
            <w:r w:rsidRPr="002422E9">
              <w:rPr>
                <w:rFonts w:ascii="Cambria" w:hAnsi="Cambria" w:cs="Arial"/>
                <w:color w:val="000066"/>
              </w:rPr>
              <w:t>Telephone:  409-283-7500</w:t>
            </w:r>
          </w:p>
          <w:p w14:paraId="27344136" w14:textId="77777777" w:rsidR="002422E9" w:rsidRPr="002422E9" w:rsidRDefault="002422E9" w:rsidP="002320EC">
            <w:pPr>
              <w:jc w:val="right"/>
              <w:rPr>
                <w:rFonts w:ascii="Cambria" w:hAnsi="Cambria" w:cs="Arial"/>
                <w:color w:val="000066"/>
              </w:rPr>
            </w:pPr>
            <w:r w:rsidRPr="002422E9">
              <w:rPr>
                <w:rFonts w:ascii="Cambria" w:hAnsi="Cambria" w:cs="Arial"/>
                <w:color w:val="000066"/>
              </w:rPr>
              <w:t>Fax:  409-283-7514</w:t>
            </w:r>
          </w:p>
          <w:p w14:paraId="1AB67D13" w14:textId="77777777" w:rsidR="002422E9" w:rsidRPr="002422E9" w:rsidRDefault="002422E9" w:rsidP="002320EC">
            <w:pPr>
              <w:jc w:val="right"/>
              <w:rPr>
                <w:rFonts w:ascii="Cambria" w:hAnsi="Cambria" w:cs="Arial"/>
                <w:color w:val="000066"/>
              </w:rPr>
            </w:pPr>
            <w:r w:rsidRPr="002422E9">
              <w:rPr>
                <w:rFonts w:ascii="Cambria" w:hAnsi="Cambria" w:cs="Arial"/>
                <w:color w:val="000066"/>
              </w:rPr>
              <w:t>Mobile:   281-615-1171</w:t>
            </w:r>
          </w:p>
          <w:p w14:paraId="65E90E2D" w14:textId="77777777" w:rsidR="002422E9" w:rsidRPr="002422E9" w:rsidRDefault="002422E9" w:rsidP="002320EC">
            <w:pPr>
              <w:rPr>
                <w:rFonts w:ascii="Lucida Calligraphy" w:hAnsi="Lucida Calligraphy"/>
                <w:b/>
                <w:bCs/>
                <w:color w:val="000066"/>
                <w:szCs w:val="28"/>
              </w:rPr>
            </w:pPr>
          </w:p>
        </w:tc>
      </w:tr>
    </w:tbl>
    <w:p w14:paraId="644FBCD7" w14:textId="77777777" w:rsidR="00240C9F" w:rsidRDefault="00240C9F" w:rsidP="002422E9">
      <w:pPr>
        <w:pStyle w:val="BodyText3"/>
        <w:rPr>
          <w:rFonts w:ascii="Verdana" w:hAnsi="Verdana"/>
          <w:bCs/>
        </w:rPr>
      </w:pPr>
    </w:p>
    <w:p w14:paraId="620C819C" w14:textId="77777777" w:rsidR="00240C9F" w:rsidRDefault="00240C9F" w:rsidP="002422E9">
      <w:pPr>
        <w:pStyle w:val="BodyText3"/>
        <w:rPr>
          <w:rFonts w:ascii="Verdana" w:hAnsi="Verdana"/>
          <w:bCs/>
        </w:rPr>
      </w:pPr>
    </w:p>
    <w:p w14:paraId="14D52108" w14:textId="77777777" w:rsidR="00240C9F" w:rsidRPr="00D321A4" w:rsidRDefault="00240C9F" w:rsidP="00D321A4">
      <w:pPr>
        <w:pStyle w:val="Heading3"/>
        <w:spacing w:after="0"/>
        <w:rPr>
          <w:rFonts w:ascii="Arial" w:hAnsi="Arial"/>
          <w:sz w:val="20"/>
          <w:szCs w:val="20"/>
        </w:rPr>
      </w:pPr>
      <w:bookmarkStart w:id="1" w:name="_TRACY_L._SMITH,_RPA,_AIC,_ARM"/>
      <w:bookmarkEnd w:id="1"/>
      <w:r w:rsidRPr="00D321A4">
        <w:rPr>
          <w:rFonts w:ascii="Arial" w:hAnsi="Arial"/>
          <w:sz w:val="20"/>
          <w:szCs w:val="20"/>
        </w:rPr>
        <w:t>TRACY L. SMITH, RPA, AIC, ARM</w:t>
      </w:r>
    </w:p>
    <w:p w14:paraId="4F60DDD6" w14:textId="77777777" w:rsidR="00240C9F" w:rsidRDefault="00240C9F" w:rsidP="00D321A4">
      <w:pPr>
        <w:jc w:val="center"/>
        <w:rPr>
          <w:rFonts w:ascii="Arial" w:hAnsi="Arial" w:cs="Arial"/>
          <w:b/>
          <w:sz w:val="20"/>
          <w:szCs w:val="20"/>
        </w:rPr>
      </w:pPr>
      <w:r w:rsidRPr="00D321A4">
        <w:rPr>
          <w:rFonts w:ascii="Arial" w:hAnsi="Arial" w:cs="Arial"/>
          <w:b/>
          <w:sz w:val="20"/>
          <w:szCs w:val="20"/>
        </w:rPr>
        <w:t>Technical Director</w:t>
      </w:r>
    </w:p>
    <w:p w14:paraId="522B41D8" w14:textId="77777777" w:rsidR="00781B0B" w:rsidRPr="00D321A4" w:rsidRDefault="00781B0B" w:rsidP="002422E9">
      <w:pPr>
        <w:rPr>
          <w:rFonts w:ascii="Arial" w:hAnsi="Arial" w:cs="Arial"/>
          <w:b/>
          <w:sz w:val="20"/>
          <w:szCs w:val="20"/>
        </w:rPr>
      </w:pPr>
    </w:p>
    <w:p w14:paraId="6089D2E9" w14:textId="77777777" w:rsidR="00240C9F" w:rsidRPr="00D321A4" w:rsidRDefault="00C42C7D" w:rsidP="00D321A4">
      <w:pPr>
        <w:pStyle w:val="BodyText"/>
        <w:jc w:val="center"/>
        <w:rPr>
          <w:rFonts w:ascii="Arial" w:hAnsi="Arial" w:cs="Arial"/>
          <w:b w:val="0"/>
          <w:snapToGrid w:val="0"/>
          <w:sz w:val="20"/>
        </w:rPr>
      </w:pPr>
      <w:r w:rsidRPr="00D321A4">
        <w:rPr>
          <w:rFonts w:ascii="Arial" w:hAnsi="Arial" w:cs="Arial"/>
          <w:b w:val="0"/>
          <w:snapToGrid w:val="0"/>
          <w:sz w:val="20"/>
        </w:rPr>
        <w:t>E-M</w:t>
      </w:r>
      <w:r w:rsidR="00240C9F" w:rsidRPr="00D321A4">
        <w:rPr>
          <w:rFonts w:ascii="Arial" w:hAnsi="Arial" w:cs="Arial"/>
          <w:b w:val="0"/>
          <w:snapToGrid w:val="0"/>
          <w:sz w:val="20"/>
        </w:rPr>
        <w:t xml:space="preserve">ail: </w:t>
      </w:r>
      <w:hyperlink r:id="rId8" w:history="1">
        <w:r w:rsidR="009E4C6F" w:rsidRPr="00D321A4">
          <w:rPr>
            <w:rStyle w:val="Hyperlink"/>
            <w:rFonts w:ascii="Arial" w:hAnsi="Arial" w:cs="Arial"/>
            <w:snapToGrid w:val="0"/>
            <w:sz w:val="20"/>
          </w:rPr>
          <w:t>tsmith@specialtyadjusters.com</w:t>
        </w:r>
      </w:hyperlink>
    </w:p>
    <w:p w14:paraId="226D0D83" w14:textId="77777777" w:rsidR="009E4C6F" w:rsidRPr="00D321A4" w:rsidRDefault="009E4C6F" w:rsidP="00D321A4">
      <w:pPr>
        <w:pStyle w:val="BodyText"/>
        <w:jc w:val="left"/>
        <w:rPr>
          <w:rFonts w:ascii="Arial" w:hAnsi="Arial" w:cs="Arial"/>
          <w:b w:val="0"/>
          <w:snapToGrid w:val="0"/>
          <w:sz w:val="20"/>
        </w:rPr>
      </w:pPr>
    </w:p>
    <w:p w14:paraId="4CAC1E66" w14:textId="77777777" w:rsidR="00240C9F" w:rsidRPr="00D321A4" w:rsidRDefault="00240C9F" w:rsidP="00D321A4">
      <w:pPr>
        <w:rPr>
          <w:rFonts w:ascii="Arial" w:hAnsi="Arial" w:cs="Arial"/>
          <w:b/>
          <w:snapToGrid w:val="0"/>
          <w:sz w:val="20"/>
          <w:szCs w:val="20"/>
        </w:rPr>
      </w:pPr>
      <w:r w:rsidRPr="00D321A4">
        <w:rPr>
          <w:rFonts w:ascii="Arial" w:hAnsi="Arial" w:cs="Arial"/>
          <w:b/>
          <w:snapToGrid w:val="0"/>
          <w:sz w:val="20"/>
          <w:szCs w:val="20"/>
        </w:rPr>
        <w:t>E</w:t>
      </w:r>
      <w:r w:rsidR="00E01F2F" w:rsidRPr="00D321A4">
        <w:rPr>
          <w:rFonts w:ascii="Arial" w:hAnsi="Arial" w:cs="Arial"/>
          <w:b/>
          <w:snapToGrid w:val="0"/>
          <w:sz w:val="20"/>
          <w:szCs w:val="20"/>
        </w:rPr>
        <w:t>XPERIENCE</w:t>
      </w:r>
    </w:p>
    <w:p w14:paraId="021717A9" w14:textId="77777777" w:rsidR="00E01F2F" w:rsidRPr="00D321A4" w:rsidRDefault="00E01F2F" w:rsidP="00D321A4">
      <w:pPr>
        <w:rPr>
          <w:rFonts w:ascii="Arial" w:hAnsi="Arial" w:cs="Arial"/>
          <w:b/>
          <w:snapToGrid w:val="0"/>
          <w:sz w:val="20"/>
          <w:szCs w:val="20"/>
        </w:rPr>
      </w:pPr>
    </w:p>
    <w:p w14:paraId="4AF35163" w14:textId="77777777" w:rsidR="00240C9F" w:rsidRPr="00D321A4" w:rsidRDefault="00B62FA7" w:rsidP="00D321A4">
      <w:pPr>
        <w:rPr>
          <w:rFonts w:ascii="Arial" w:hAnsi="Arial" w:cs="Arial"/>
          <w:sz w:val="20"/>
          <w:szCs w:val="20"/>
        </w:rPr>
      </w:pPr>
      <w:r w:rsidRPr="00D321A4">
        <w:rPr>
          <w:rFonts w:ascii="Arial" w:hAnsi="Arial" w:cs="Arial"/>
          <w:sz w:val="20"/>
          <w:szCs w:val="20"/>
        </w:rPr>
        <w:t>Tracy Smith s</w:t>
      </w:r>
      <w:r w:rsidR="00240C9F" w:rsidRPr="00D321A4">
        <w:rPr>
          <w:rFonts w:ascii="Arial" w:hAnsi="Arial" w:cs="Arial"/>
          <w:sz w:val="20"/>
          <w:szCs w:val="20"/>
        </w:rPr>
        <w:t>pecializ</w:t>
      </w:r>
      <w:r w:rsidRPr="00D321A4">
        <w:rPr>
          <w:rFonts w:ascii="Arial" w:hAnsi="Arial" w:cs="Arial"/>
          <w:sz w:val="20"/>
          <w:szCs w:val="20"/>
        </w:rPr>
        <w:t>es</w:t>
      </w:r>
      <w:r w:rsidR="00240C9F" w:rsidRPr="00D321A4">
        <w:rPr>
          <w:rFonts w:ascii="Arial" w:hAnsi="Arial" w:cs="Arial"/>
          <w:sz w:val="20"/>
          <w:szCs w:val="20"/>
        </w:rPr>
        <w:t xml:space="preserve"> in the investigation, evaluation</w:t>
      </w:r>
      <w:r w:rsidR="004D6D77" w:rsidRPr="00D321A4">
        <w:rPr>
          <w:rFonts w:ascii="Arial" w:hAnsi="Arial" w:cs="Arial"/>
          <w:sz w:val="20"/>
          <w:szCs w:val="20"/>
        </w:rPr>
        <w:t>,</w:t>
      </w:r>
      <w:r w:rsidR="00240C9F" w:rsidRPr="00D321A4">
        <w:rPr>
          <w:rFonts w:ascii="Arial" w:hAnsi="Arial" w:cs="Arial"/>
          <w:sz w:val="20"/>
          <w:szCs w:val="20"/>
        </w:rPr>
        <w:t xml:space="preserve"> and settlement of large industrial property/casualty claims including All Risk, Boiler and Machinery, Time Element, and Environmental Exposures. Experience entails large physical damage and business interruption losses on chemical, oil and gas, power generation, heavy manufacturing and pulp/paper.  Have settled large first party claims with a strong pursuit of subrogation recovery.  Has a strong mechanical and electrical background through work experience, military</w:t>
      </w:r>
      <w:r w:rsidR="004D6D77" w:rsidRPr="00D321A4">
        <w:rPr>
          <w:rFonts w:ascii="Arial" w:hAnsi="Arial" w:cs="Arial"/>
          <w:sz w:val="20"/>
          <w:szCs w:val="20"/>
        </w:rPr>
        <w:t>,</w:t>
      </w:r>
      <w:r w:rsidR="00240C9F" w:rsidRPr="00D321A4">
        <w:rPr>
          <w:rFonts w:ascii="Arial" w:hAnsi="Arial" w:cs="Arial"/>
          <w:sz w:val="20"/>
          <w:szCs w:val="20"/>
        </w:rPr>
        <w:t xml:space="preserve"> and civilian training.</w:t>
      </w:r>
    </w:p>
    <w:p w14:paraId="73861623" w14:textId="77777777" w:rsidR="00240C9F" w:rsidRPr="00D321A4" w:rsidRDefault="00240C9F" w:rsidP="00D321A4">
      <w:pPr>
        <w:rPr>
          <w:rFonts w:ascii="Arial" w:hAnsi="Arial" w:cs="Arial"/>
          <w:sz w:val="20"/>
          <w:szCs w:val="20"/>
        </w:rPr>
      </w:pPr>
    </w:p>
    <w:p w14:paraId="7A0C1F04" w14:textId="77777777" w:rsidR="00240C9F" w:rsidRPr="00D321A4" w:rsidRDefault="00E01F2F" w:rsidP="00D321A4">
      <w:pPr>
        <w:rPr>
          <w:rFonts w:ascii="Arial" w:hAnsi="Arial" w:cs="Arial"/>
          <w:b/>
          <w:snapToGrid w:val="0"/>
          <w:sz w:val="20"/>
          <w:szCs w:val="20"/>
        </w:rPr>
      </w:pPr>
      <w:r w:rsidRPr="00D321A4">
        <w:rPr>
          <w:rFonts w:ascii="Arial" w:hAnsi="Arial" w:cs="Arial"/>
          <w:b/>
          <w:snapToGrid w:val="0"/>
          <w:sz w:val="20"/>
          <w:szCs w:val="20"/>
        </w:rPr>
        <w:t>WORK HISTORY</w:t>
      </w:r>
    </w:p>
    <w:p w14:paraId="3E0EE8A5" w14:textId="77777777" w:rsidR="00E01F2F" w:rsidRPr="00D321A4" w:rsidRDefault="00E01F2F" w:rsidP="00D321A4">
      <w:pPr>
        <w:rPr>
          <w:rFonts w:ascii="Arial" w:hAnsi="Arial" w:cs="Arial"/>
          <w:snapToGrid w:val="0"/>
          <w:sz w:val="20"/>
          <w:szCs w:val="20"/>
        </w:rPr>
      </w:pPr>
    </w:p>
    <w:p w14:paraId="5CFFD616" w14:textId="77777777" w:rsidR="00240C9F" w:rsidRPr="00D321A4" w:rsidRDefault="00240C9F" w:rsidP="00D321A4">
      <w:pPr>
        <w:tabs>
          <w:tab w:val="clear" w:pos="1710"/>
          <w:tab w:val="left" w:pos="1512"/>
        </w:tabs>
        <w:rPr>
          <w:rFonts w:ascii="Arial" w:hAnsi="Arial" w:cs="Arial"/>
          <w:sz w:val="20"/>
          <w:szCs w:val="20"/>
        </w:rPr>
      </w:pPr>
      <w:r w:rsidRPr="00D321A4">
        <w:rPr>
          <w:rFonts w:ascii="Arial" w:hAnsi="Arial" w:cs="Arial"/>
          <w:sz w:val="20"/>
          <w:szCs w:val="20"/>
        </w:rPr>
        <w:t xml:space="preserve">2003 – Present </w:t>
      </w:r>
      <w:r w:rsidRPr="00D321A4">
        <w:rPr>
          <w:rFonts w:ascii="Arial" w:hAnsi="Arial" w:cs="Arial"/>
          <w:sz w:val="20"/>
          <w:szCs w:val="20"/>
        </w:rPr>
        <w:tab/>
        <w:t>Owner – Specialty Adjusters, Inc.</w:t>
      </w:r>
    </w:p>
    <w:p w14:paraId="5DC4E328" w14:textId="77777777" w:rsidR="00240C9F" w:rsidRPr="00D321A4" w:rsidRDefault="00240C9F" w:rsidP="00D321A4">
      <w:pPr>
        <w:tabs>
          <w:tab w:val="clear" w:pos="1710"/>
          <w:tab w:val="left" w:pos="1512"/>
        </w:tabs>
        <w:rPr>
          <w:rFonts w:ascii="Arial" w:hAnsi="Arial" w:cs="Arial"/>
          <w:sz w:val="20"/>
          <w:szCs w:val="20"/>
        </w:rPr>
      </w:pPr>
      <w:r w:rsidRPr="00D321A4">
        <w:rPr>
          <w:rFonts w:ascii="Arial" w:hAnsi="Arial" w:cs="Arial"/>
          <w:sz w:val="20"/>
          <w:szCs w:val="20"/>
        </w:rPr>
        <w:t>1999 – 2003</w:t>
      </w:r>
      <w:r w:rsidRPr="00D321A4">
        <w:rPr>
          <w:rFonts w:ascii="Arial" w:hAnsi="Arial" w:cs="Arial"/>
          <w:sz w:val="20"/>
          <w:szCs w:val="20"/>
        </w:rPr>
        <w:tab/>
        <w:t xml:space="preserve">Owner - Giles &amp; Smith Insurance Technical Services, dba ITS (Worldwide), </w:t>
      </w:r>
      <w:smartTag w:uri="urn:schemas-microsoft-com:office:smarttags" w:element="place">
        <w:smartTag w:uri="urn:schemas-microsoft-com:office:smarttags" w:element="State">
          <w:r w:rsidRPr="00D321A4">
            <w:rPr>
              <w:rFonts w:ascii="Arial" w:hAnsi="Arial" w:cs="Arial"/>
              <w:sz w:val="20"/>
              <w:szCs w:val="20"/>
            </w:rPr>
            <w:t>T</w:t>
          </w:r>
          <w:r w:rsidR="00781B0B">
            <w:rPr>
              <w:rFonts w:ascii="Arial" w:hAnsi="Arial" w:cs="Arial"/>
              <w:sz w:val="20"/>
              <w:szCs w:val="20"/>
            </w:rPr>
            <w:t>exas</w:t>
          </w:r>
        </w:smartTag>
      </w:smartTag>
    </w:p>
    <w:p w14:paraId="654B5536" w14:textId="77777777" w:rsidR="00240C9F" w:rsidRPr="00D321A4" w:rsidRDefault="00240C9F" w:rsidP="00D321A4">
      <w:pPr>
        <w:tabs>
          <w:tab w:val="clear" w:pos="1710"/>
          <w:tab w:val="left" w:pos="1512"/>
        </w:tabs>
        <w:rPr>
          <w:rFonts w:ascii="Arial" w:hAnsi="Arial" w:cs="Arial"/>
          <w:sz w:val="20"/>
          <w:szCs w:val="20"/>
        </w:rPr>
      </w:pPr>
      <w:r w:rsidRPr="00D321A4">
        <w:rPr>
          <w:rFonts w:ascii="Arial" w:hAnsi="Arial" w:cs="Arial"/>
          <w:sz w:val="20"/>
          <w:szCs w:val="20"/>
        </w:rPr>
        <w:t>1997 - 1999</w:t>
      </w:r>
      <w:r w:rsidRPr="00D321A4">
        <w:rPr>
          <w:rFonts w:ascii="Arial" w:hAnsi="Arial" w:cs="Arial"/>
          <w:sz w:val="20"/>
          <w:szCs w:val="20"/>
        </w:rPr>
        <w:tab/>
        <w:t xml:space="preserve">Vice Pres. /Executive General Adjuster-IRISC Technical Services/ITS </w:t>
      </w:r>
      <w:smartTag w:uri="urn:schemas-microsoft-com:office:smarttags" w:element="country-region">
        <w:r w:rsidRPr="00D321A4">
          <w:rPr>
            <w:rFonts w:ascii="Arial" w:hAnsi="Arial" w:cs="Arial"/>
            <w:sz w:val="20"/>
            <w:szCs w:val="20"/>
          </w:rPr>
          <w:t>USA</w:t>
        </w:r>
      </w:smartTag>
      <w:r w:rsidRPr="00D321A4">
        <w:rPr>
          <w:rFonts w:ascii="Arial" w:hAnsi="Arial" w:cs="Arial"/>
          <w:sz w:val="20"/>
          <w:szCs w:val="20"/>
        </w:rPr>
        <w:t xml:space="preserve">, </w:t>
      </w:r>
      <w:smartTag w:uri="urn:schemas-microsoft-com:office:smarttags" w:element="place">
        <w:smartTag w:uri="urn:schemas-microsoft-com:office:smarttags" w:element="State">
          <w:r w:rsidRPr="00D321A4">
            <w:rPr>
              <w:rFonts w:ascii="Arial" w:hAnsi="Arial" w:cs="Arial"/>
              <w:sz w:val="20"/>
              <w:szCs w:val="20"/>
            </w:rPr>
            <w:t>T</w:t>
          </w:r>
          <w:r w:rsidR="00781B0B">
            <w:rPr>
              <w:rFonts w:ascii="Arial" w:hAnsi="Arial" w:cs="Arial"/>
              <w:sz w:val="20"/>
              <w:szCs w:val="20"/>
            </w:rPr>
            <w:t>exas</w:t>
          </w:r>
        </w:smartTag>
      </w:smartTag>
    </w:p>
    <w:p w14:paraId="1610F719" w14:textId="77777777" w:rsidR="00240C9F" w:rsidRPr="00D321A4" w:rsidRDefault="00240C9F" w:rsidP="00D321A4">
      <w:pPr>
        <w:tabs>
          <w:tab w:val="clear" w:pos="1710"/>
          <w:tab w:val="left" w:pos="1512"/>
        </w:tabs>
        <w:rPr>
          <w:rFonts w:ascii="Arial" w:hAnsi="Arial" w:cs="Arial"/>
          <w:sz w:val="20"/>
          <w:szCs w:val="20"/>
        </w:rPr>
      </w:pPr>
    </w:p>
    <w:p w14:paraId="23E444F0" w14:textId="77777777" w:rsidR="00240C9F" w:rsidRPr="00D321A4" w:rsidRDefault="00240C9F" w:rsidP="00D321A4">
      <w:pPr>
        <w:tabs>
          <w:tab w:val="clear" w:pos="1710"/>
          <w:tab w:val="left" w:pos="1512"/>
        </w:tabs>
        <w:rPr>
          <w:rFonts w:ascii="Arial" w:hAnsi="Arial" w:cs="Arial"/>
          <w:sz w:val="20"/>
          <w:szCs w:val="20"/>
        </w:rPr>
      </w:pPr>
      <w:r w:rsidRPr="00D321A4">
        <w:rPr>
          <w:rFonts w:ascii="Arial" w:hAnsi="Arial" w:cs="Arial"/>
          <w:sz w:val="20"/>
          <w:szCs w:val="20"/>
        </w:rPr>
        <w:tab/>
      </w:r>
      <w:smartTag w:uri="urn:schemas-microsoft-com:office:smarttags" w:element="place">
        <w:smartTag w:uri="urn:schemas-microsoft-com:office:smarttags" w:element="City">
          <w:r w:rsidRPr="00D321A4">
            <w:rPr>
              <w:rFonts w:ascii="Arial" w:hAnsi="Arial" w:cs="Arial"/>
              <w:sz w:val="20"/>
              <w:szCs w:val="20"/>
            </w:rPr>
            <w:t>Hartford</w:t>
          </w:r>
        </w:smartTag>
      </w:smartTag>
      <w:r w:rsidRPr="00D321A4">
        <w:rPr>
          <w:rFonts w:ascii="Arial" w:hAnsi="Arial" w:cs="Arial"/>
          <w:sz w:val="20"/>
          <w:szCs w:val="20"/>
        </w:rPr>
        <w:t xml:space="preserve"> Steam Boiler Inspection and Insurance Company</w:t>
      </w:r>
    </w:p>
    <w:p w14:paraId="07357046" w14:textId="77777777" w:rsidR="00240C9F" w:rsidRPr="00D321A4" w:rsidRDefault="00240C9F" w:rsidP="00D321A4">
      <w:pPr>
        <w:tabs>
          <w:tab w:val="clear" w:pos="1710"/>
          <w:tab w:val="left" w:pos="1512"/>
        </w:tabs>
        <w:rPr>
          <w:rFonts w:ascii="Arial" w:hAnsi="Arial" w:cs="Arial"/>
          <w:sz w:val="20"/>
          <w:szCs w:val="20"/>
        </w:rPr>
      </w:pPr>
      <w:r w:rsidRPr="00D321A4">
        <w:rPr>
          <w:rFonts w:ascii="Arial" w:hAnsi="Arial" w:cs="Arial"/>
          <w:sz w:val="20"/>
          <w:szCs w:val="20"/>
        </w:rPr>
        <w:t>1992 – 1997</w:t>
      </w:r>
      <w:r w:rsidRPr="00D321A4">
        <w:rPr>
          <w:rFonts w:ascii="Arial" w:hAnsi="Arial" w:cs="Arial"/>
          <w:sz w:val="20"/>
          <w:szCs w:val="20"/>
        </w:rPr>
        <w:tab/>
        <w:t>Claims Manager/Branch Office O</w:t>
      </w:r>
      <w:r w:rsidR="00781B0B">
        <w:rPr>
          <w:rFonts w:ascii="Arial" w:hAnsi="Arial" w:cs="Arial"/>
          <w:sz w:val="20"/>
          <w:szCs w:val="20"/>
        </w:rPr>
        <w:t>perations/G.A. Special Risks –</w:t>
      </w:r>
      <w:r w:rsidR="00F2624F">
        <w:rPr>
          <w:rFonts w:ascii="Arial" w:hAnsi="Arial" w:cs="Arial"/>
          <w:sz w:val="20"/>
          <w:szCs w:val="20"/>
        </w:rPr>
        <w:t xml:space="preserve"> </w:t>
      </w:r>
      <w:smartTag w:uri="urn:schemas-microsoft-com:office:smarttags" w:element="State">
        <w:r w:rsidR="00781B0B">
          <w:rPr>
            <w:rFonts w:ascii="Arial" w:hAnsi="Arial" w:cs="Arial"/>
            <w:sz w:val="20"/>
            <w:szCs w:val="20"/>
          </w:rPr>
          <w:t>Ohio</w:t>
        </w:r>
      </w:smartTag>
      <w:r w:rsidRPr="00D321A4">
        <w:rPr>
          <w:rFonts w:ascii="Arial" w:hAnsi="Arial" w:cs="Arial"/>
          <w:sz w:val="20"/>
          <w:szCs w:val="20"/>
        </w:rPr>
        <w:t xml:space="preserve">, </w:t>
      </w:r>
      <w:smartTag w:uri="urn:schemas-microsoft-com:office:smarttags" w:element="State">
        <w:smartTag w:uri="urn:schemas-microsoft-com:office:smarttags" w:element="place">
          <w:r w:rsidRPr="00D321A4">
            <w:rPr>
              <w:rFonts w:ascii="Arial" w:hAnsi="Arial" w:cs="Arial"/>
              <w:sz w:val="20"/>
              <w:szCs w:val="20"/>
            </w:rPr>
            <w:t>T</w:t>
          </w:r>
          <w:r w:rsidR="00781B0B">
            <w:rPr>
              <w:rFonts w:ascii="Arial" w:hAnsi="Arial" w:cs="Arial"/>
              <w:sz w:val="20"/>
              <w:szCs w:val="20"/>
            </w:rPr>
            <w:t>exas</w:t>
          </w:r>
        </w:smartTag>
      </w:smartTag>
    </w:p>
    <w:p w14:paraId="2820F30A" w14:textId="77777777" w:rsidR="00240C9F" w:rsidRPr="00D321A4" w:rsidRDefault="00240C9F" w:rsidP="00D321A4">
      <w:pPr>
        <w:tabs>
          <w:tab w:val="clear" w:pos="1710"/>
          <w:tab w:val="left" w:pos="1512"/>
        </w:tabs>
        <w:rPr>
          <w:rFonts w:ascii="Arial" w:hAnsi="Arial" w:cs="Arial"/>
          <w:sz w:val="20"/>
          <w:szCs w:val="20"/>
        </w:rPr>
      </w:pPr>
      <w:r w:rsidRPr="00D321A4">
        <w:rPr>
          <w:rFonts w:ascii="Arial" w:hAnsi="Arial" w:cs="Arial"/>
          <w:sz w:val="20"/>
          <w:szCs w:val="20"/>
        </w:rPr>
        <w:t>1987 – 1992</w:t>
      </w:r>
      <w:r w:rsidRPr="00D321A4">
        <w:rPr>
          <w:rFonts w:ascii="Arial" w:hAnsi="Arial" w:cs="Arial"/>
          <w:sz w:val="20"/>
          <w:szCs w:val="20"/>
        </w:rPr>
        <w:tab/>
        <w:t xml:space="preserve">Claims Manager/Branch Claims Operations - </w:t>
      </w:r>
      <w:smartTag w:uri="urn:schemas-microsoft-com:office:smarttags" w:element="place">
        <w:smartTag w:uri="urn:schemas-microsoft-com:office:smarttags" w:element="City">
          <w:r w:rsidRPr="00D321A4">
            <w:rPr>
              <w:rFonts w:ascii="Arial" w:hAnsi="Arial" w:cs="Arial"/>
              <w:sz w:val="20"/>
              <w:szCs w:val="20"/>
            </w:rPr>
            <w:t>St. Louis</w:t>
          </w:r>
        </w:smartTag>
        <w:r w:rsidR="00781B0B">
          <w:rPr>
            <w:rFonts w:ascii="Arial" w:hAnsi="Arial" w:cs="Arial"/>
            <w:sz w:val="20"/>
            <w:szCs w:val="20"/>
          </w:rPr>
          <w:t xml:space="preserve">, </w:t>
        </w:r>
        <w:smartTag w:uri="urn:schemas-microsoft-com:office:smarttags" w:element="State">
          <w:r w:rsidR="00781B0B">
            <w:rPr>
              <w:rFonts w:ascii="Arial" w:hAnsi="Arial" w:cs="Arial"/>
              <w:sz w:val="20"/>
              <w:szCs w:val="20"/>
            </w:rPr>
            <w:t>Missouri</w:t>
          </w:r>
        </w:smartTag>
      </w:smartTag>
    </w:p>
    <w:p w14:paraId="131896A9" w14:textId="77777777" w:rsidR="00240C9F" w:rsidRPr="00D321A4" w:rsidRDefault="00240C9F" w:rsidP="00D321A4">
      <w:pPr>
        <w:tabs>
          <w:tab w:val="clear" w:pos="1710"/>
          <w:tab w:val="left" w:pos="1512"/>
        </w:tabs>
        <w:rPr>
          <w:rFonts w:ascii="Arial" w:hAnsi="Arial" w:cs="Arial"/>
          <w:sz w:val="20"/>
          <w:szCs w:val="20"/>
        </w:rPr>
      </w:pPr>
      <w:r w:rsidRPr="00D321A4">
        <w:rPr>
          <w:rFonts w:ascii="Arial" w:hAnsi="Arial" w:cs="Arial"/>
          <w:sz w:val="20"/>
          <w:szCs w:val="20"/>
        </w:rPr>
        <w:t>1985 – 1987</w:t>
      </w:r>
      <w:r w:rsidRPr="00D321A4">
        <w:rPr>
          <w:rFonts w:ascii="Arial" w:hAnsi="Arial" w:cs="Arial"/>
          <w:sz w:val="20"/>
          <w:szCs w:val="20"/>
        </w:rPr>
        <w:tab/>
        <w:t xml:space="preserve">Back-Up Claims Manager – </w:t>
      </w:r>
      <w:smartTag w:uri="urn:schemas-microsoft-com:office:smarttags" w:element="place">
        <w:smartTag w:uri="urn:schemas-microsoft-com:office:smarttags" w:element="City">
          <w:r w:rsidRPr="00D321A4">
            <w:rPr>
              <w:rFonts w:ascii="Arial" w:hAnsi="Arial" w:cs="Arial"/>
              <w:sz w:val="20"/>
              <w:szCs w:val="20"/>
            </w:rPr>
            <w:t>Houston</w:t>
          </w:r>
        </w:smartTag>
        <w:r w:rsidR="001D14F6">
          <w:rPr>
            <w:rFonts w:ascii="Arial" w:hAnsi="Arial" w:cs="Arial"/>
            <w:sz w:val="20"/>
            <w:szCs w:val="20"/>
          </w:rPr>
          <w:t xml:space="preserve">, </w:t>
        </w:r>
        <w:smartTag w:uri="urn:schemas-microsoft-com:office:smarttags" w:element="State">
          <w:r w:rsidR="001D14F6">
            <w:rPr>
              <w:rFonts w:ascii="Arial" w:hAnsi="Arial" w:cs="Arial"/>
              <w:sz w:val="20"/>
              <w:szCs w:val="20"/>
            </w:rPr>
            <w:t>Texas</w:t>
          </w:r>
        </w:smartTag>
      </w:smartTag>
    </w:p>
    <w:p w14:paraId="31588492" w14:textId="77777777" w:rsidR="00240C9F" w:rsidRPr="00D321A4" w:rsidRDefault="00240C9F" w:rsidP="00D321A4">
      <w:pPr>
        <w:tabs>
          <w:tab w:val="clear" w:pos="1710"/>
          <w:tab w:val="left" w:pos="1512"/>
        </w:tabs>
        <w:rPr>
          <w:rFonts w:ascii="Arial" w:hAnsi="Arial" w:cs="Arial"/>
          <w:sz w:val="20"/>
          <w:szCs w:val="20"/>
        </w:rPr>
      </w:pPr>
      <w:r w:rsidRPr="00D321A4">
        <w:rPr>
          <w:rFonts w:ascii="Arial" w:hAnsi="Arial" w:cs="Arial"/>
          <w:sz w:val="20"/>
          <w:szCs w:val="20"/>
        </w:rPr>
        <w:t>1983 – 1985</w:t>
      </w:r>
      <w:r w:rsidRPr="00D321A4">
        <w:rPr>
          <w:rFonts w:ascii="Arial" w:hAnsi="Arial" w:cs="Arial"/>
          <w:sz w:val="20"/>
          <w:szCs w:val="20"/>
        </w:rPr>
        <w:tab/>
        <w:t>Specializing in Breakdown Investigations/Boiler &amp; Machinery Supervision</w:t>
      </w:r>
    </w:p>
    <w:p w14:paraId="2BE2B134" w14:textId="77777777" w:rsidR="00240C9F" w:rsidRPr="00D321A4" w:rsidRDefault="00240C9F" w:rsidP="00D321A4">
      <w:pPr>
        <w:tabs>
          <w:tab w:val="clear" w:pos="1710"/>
          <w:tab w:val="left" w:pos="1512"/>
        </w:tabs>
        <w:rPr>
          <w:rFonts w:ascii="Arial" w:hAnsi="Arial" w:cs="Arial"/>
          <w:sz w:val="20"/>
          <w:szCs w:val="20"/>
        </w:rPr>
      </w:pPr>
      <w:r w:rsidRPr="00D321A4">
        <w:rPr>
          <w:rFonts w:ascii="Arial" w:hAnsi="Arial" w:cs="Arial"/>
          <w:sz w:val="20"/>
          <w:szCs w:val="20"/>
        </w:rPr>
        <w:t>1982 – 1983</w:t>
      </w:r>
      <w:r w:rsidRPr="00D321A4">
        <w:rPr>
          <w:rFonts w:ascii="Arial" w:hAnsi="Arial" w:cs="Arial"/>
          <w:sz w:val="20"/>
          <w:szCs w:val="20"/>
        </w:rPr>
        <w:tab/>
        <w:t>ASME Authorized Inspector and Insurance Operations</w:t>
      </w:r>
    </w:p>
    <w:p w14:paraId="32B4DB67" w14:textId="77777777" w:rsidR="00240C9F" w:rsidRPr="00D321A4" w:rsidRDefault="00240C9F" w:rsidP="00D321A4">
      <w:pPr>
        <w:tabs>
          <w:tab w:val="clear" w:pos="1710"/>
          <w:tab w:val="left" w:pos="1512"/>
        </w:tabs>
        <w:rPr>
          <w:rFonts w:ascii="Arial" w:hAnsi="Arial" w:cs="Arial"/>
          <w:sz w:val="20"/>
          <w:szCs w:val="20"/>
        </w:rPr>
      </w:pPr>
    </w:p>
    <w:p w14:paraId="5F51CB25" w14:textId="77777777" w:rsidR="00240C9F" w:rsidRPr="00D321A4" w:rsidRDefault="00240C9F" w:rsidP="00D321A4">
      <w:pPr>
        <w:tabs>
          <w:tab w:val="clear" w:pos="1710"/>
          <w:tab w:val="left" w:pos="1512"/>
        </w:tabs>
        <w:rPr>
          <w:rFonts w:ascii="Arial" w:hAnsi="Arial" w:cs="Arial"/>
          <w:sz w:val="20"/>
          <w:szCs w:val="20"/>
        </w:rPr>
      </w:pPr>
      <w:r w:rsidRPr="00D321A4">
        <w:rPr>
          <w:rFonts w:ascii="Arial" w:hAnsi="Arial" w:cs="Arial"/>
          <w:sz w:val="20"/>
          <w:szCs w:val="20"/>
        </w:rPr>
        <w:t>1981 – 1982</w:t>
      </w:r>
      <w:r w:rsidRPr="00D321A4">
        <w:rPr>
          <w:rFonts w:ascii="Arial" w:hAnsi="Arial" w:cs="Arial"/>
          <w:sz w:val="20"/>
          <w:szCs w:val="20"/>
        </w:rPr>
        <w:tab/>
        <w:t>Commercial Divers - Maritech Corporation</w:t>
      </w:r>
    </w:p>
    <w:p w14:paraId="5FEB2447" w14:textId="77777777" w:rsidR="00240C9F" w:rsidRPr="00D321A4" w:rsidRDefault="00240C9F" w:rsidP="00D321A4">
      <w:pPr>
        <w:tabs>
          <w:tab w:val="clear" w:pos="1710"/>
          <w:tab w:val="left" w:pos="1512"/>
        </w:tabs>
        <w:rPr>
          <w:rFonts w:ascii="Arial" w:hAnsi="Arial" w:cs="Arial"/>
          <w:sz w:val="20"/>
          <w:szCs w:val="20"/>
        </w:rPr>
      </w:pPr>
      <w:r w:rsidRPr="00D321A4">
        <w:rPr>
          <w:rFonts w:ascii="Arial" w:hAnsi="Arial" w:cs="Arial"/>
          <w:sz w:val="20"/>
          <w:szCs w:val="20"/>
        </w:rPr>
        <w:t>1979 – 1981</w:t>
      </w:r>
      <w:r w:rsidRPr="00D321A4">
        <w:rPr>
          <w:rFonts w:ascii="Arial" w:hAnsi="Arial" w:cs="Arial"/>
          <w:sz w:val="20"/>
          <w:szCs w:val="20"/>
        </w:rPr>
        <w:tab/>
        <w:t>Operator - New Mexico Electric Service Company</w:t>
      </w:r>
    </w:p>
    <w:p w14:paraId="5ADBAFD4" w14:textId="77777777" w:rsidR="00240C9F" w:rsidRPr="00D321A4" w:rsidRDefault="00240C9F" w:rsidP="00D321A4">
      <w:pPr>
        <w:tabs>
          <w:tab w:val="clear" w:pos="1710"/>
          <w:tab w:val="left" w:pos="1512"/>
        </w:tabs>
        <w:rPr>
          <w:rFonts w:ascii="Arial" w:hAnsi="Arial" w:cs="Arial"/>
          <w:sz w:val="20"/>
          <w:szCs w:val="20"/>
        </w:rPr>
      </w:pPr>
      <w:r w:rsidRPr="00D321A4">
        <w:rPr>
          <w:rFonts w:ascii="Arial" w:hAnsi="Arial" w:cs="Arial"/>
          <w:sz w:val="20"/>
          <w:szCs w:val="20"/>
        </w:rPr>
        <w:t>1974 – 1979</w:t>
      </w:r>
      <w:r w:rsidRPr="00D321A4">
        <w:rPr>
          <w:rFonts w:ascii="Arial" w:hAnsi="Arial" w:cs="Arial"/>
          <w:sz w:val="20"/>
          <w:szCs w:val="20"/>
        </w:rPr>
        <w:tab/>
        <w:t xml:space="preserve">Boiler Technical, Second Class (E-5) - </w:t>
      </w:r>
      <w:smartTag w:uri="urn:schemas-microsoft-com:office:smarttags" w:element="place">
        <w:smartTag w:uri="urn:schemas-microsoft-com:office:smarttags" w:element="country-region">
          <w:r w:rsidRPr="00D321A4">
            <w:rPr>
              <w:rFonts w:ascii="Arial" w:hAnsi="Arial" w:cs="Arial"/>
              <w:sz w:val="20"/>
              <w:szCs w:val="20"/>
            </w:rPr>
            <w:t>U.S.</w:t>
          </w:r>
        </w:smartTag>
      </w:smartTag>
      <w:r w:rsidRPr="00D321A4">
        <w:rPr>
          <w:rFonts w:ascii="Arial" w:hAnsi="Arial" w:cs="Arial"/>
          <w:sz w:val="20"/>
          <w:szCs w:val="20"/>
        </w:rPr>
        <w:t xml:space="preserve"> Navy</w:t>
      </w:r>
    </w:p>
    <w:p w14:paraId="38F53168" w14:textId="77777777" w:rsidR="00240C9F" w:rsidRPr="00D321A4" w:rsidRDefault="00240C9F" w:rsidP="00D321A4">
      <w:pPr>
        <w:rPr>
          <w:rFonts w:ascii="Arial" w:hAnsi="Arial" w:cs="Arial"/>
          <w:sz w:val="20"/>
          <w:szCs w:val="20"/>
        </w:rPr>
      </w:pPr>
    </w:p>
    <w:p w14:paraId="31753102" w14:textId="77777777" w:rsidR="00240C9F" w:rsidRPr="00D321A4" w:rsidRDefault="00E01F2F" w:rsidP="00D321A4">
      <w:pPr>
        <w:rPr>
          <w:rFonts w:ascii="Arial" w:hAnsi="Arial" w:cs="Arial"/>
          <w:b/>
          <w:snapToGrid w:val="0"/>
          <w:sz w:val="20"/>
          <w:szCs w:val="20"/>
        </w:rPr>
      </w:pPr>
      <w:r w:rsidRPr="00D321A4">
        <w:rPr>
          <w:rFonts w:ascii="Arial" w:hAnsi="Arial" w:cs="Arial"/>
          <w:b/>
          <w:snapToGrid w:val="0"/>
          <w:sz w:val="20"/>
          <w:szCs w:val="20"/>
        </w:rPr>
        <w:t>PROFESSIONAL DESIGNATIONS</w:t>
      </w:r>
    </w:p>
    <w:p w14:paraId="77E5E57A" w14:textId="77777777" w:rsidR="00E01F2F" w:rsidRPr="00D321A4" w:rsidRDefault="00E01F2F" w:rsidP="00D321A4">
      <w:pPr>
        <w:pStyle w:val="BodyText"/>
        <w:rPr>
          <w:rFonts w:ascii="Arial" w:hAnsi="Arial" w:cs="Arial"/>
          <w:smallCaps/>
          <w:snapToGrid w:val="0"/>
          <w:sz w:val="20"/>
        </w:rPr>
      </w:pPr>
    </w:p>
    <w:p w14:paraId="49A16BA9" w14:textId="77777777" w:rsidR="00240C9F" w:rsidRPr="00D321A4" w:rsidRDefault="00240C9F" w:rsidP="00D321A4">
      <w:pPr>
        <w:rPr>
          <w:rFonts w:ascii="Arial" w:hAnsi="Arial" w:cs="Arial"/>
          <w:sz w:val="20"/>
          <w:szCs w:val="20"/>
        </w:rPr>
      </w:pPr>
      <w:r w:rsidRPr="00D321A4">
        <w:rPr>
          <w:rFonts w:ascii="Arial" w:hAnsi="Arial" w:cs="Arial"/>
          <w:sz w:val="20"/>
          <w:szCs w:val="20"/>
        </w:rPr>
        <w:t>Registered Professional Adjuster – 2000</w:t>
      </w:r>
      <w:r w:rsidR="00FF4DB1" w:rsidRPr="00D321A4">
        <w:rPr>
          <w:rFonts w:ascii="Arial" w:hAnsi="Arial" w:cs="Arial"/>
          <w:sz w:val="20"/>
          <w:szCs w:val="20"/>
        </w:rPr>
        <w:t xml:space="preserve"> ~ Current</w:t>
      </w:r>
    </w:p>
    <w:p w14:paraId="50AC136D" w14:textId="77777777" w:rsidR="00240C9F" w:rsidRPr="00D321A4" w:rsidRDefault="00240C9F" w:rsidP="00D321A4">
      <w:pPr>
        <w:rPr>
          <w:rFonts w:ascii="Arial" w:hAnsi="Arial" w:cs="Arial"/>
          <w:sz w:val="20"/>
          <w:szCs w:val="20"/>
        </w:rPr>
      </w:pPr>
      <w:r w:rsidRPr="00D321A4">
        <w:rPr>
          <w:rFonts w:ascii="Arial" w:hAnsi="Arial" w:cs="Arial"/>
          <w:sz w:val="20"/>
          <w:szCs w:val="20"/>
        </w:rPr>
        <w:t>Associate in Claims – IIA – 1991</w:t>
      </w:r>
    </w:p>
    <w:p w14:paraId="74721F0D" w14:textId="77777777" w:rsidR="00240C9F" w:rsidRPr="00D321A4" w:rsidRDefault="00240C9F" w:rsidP="00D321A4">
      <w:pPr>
        <w:rPr>
          <w:rFonts w:ascii="Arial" w:hAnsi="Arial" w:cs="Arial"/>
          <w:sz w:val="20"/>
          <w:szCs w:val="20"/>
        </w:rPr>
      </w:pPr>
      <w:r w:rsidRPr="00D321A4">
        <w:rPr>
          <w:rFonts w:ascii="Arial" w:hAnsi="Arial" w:cs="Arial"/>
          <w:sz w:val="20"/>
          <w:szCs w:val="20"/>
        </w:rPr>
        <w:t>Associate in Risk Management – IIA – 1993</w:t>
      </w:r>
    </w:p>
    <w:p w14:paraId="591E297C" w14:textId="77777777" w:rsidR="00240C9F" w:rsidRPr="00D321A4" w:rsidRDefault="00240C9F" w:rsidP="00D321A4">
      <w:pPr>
        <w:rPr>
          <w:rFonts w:ascii="Arial" w:hAnsi="Arial" w:cs="Arial"/>
          <w:sz w:val="20"/>
          <w:szCs w:val="20"/>
        </w:rPr>
      </w:pPr>
      <w:smartTag w:uri="urn:schemas-microsoft-com:office:smarttags" w:element="place">
        <w:smartTag w:uri="urn:schemas-microsoft-com:office:smarttags" w:element="PlaceName">
          <w:r w:rsidRPr="00D321A4">
            <w:rPr>
              <w:rFonts w:ascii="Arial" w:hAnsi="Arial" w:cs="Arial"/>
              <w:sz w:val="20"/>
              <w:szCs w:val="20"/>
            </w:rPr>
            <w:t>GAB</w:t>
          </w:r>
        </w:smartTag>
        <w:r w:rsidRPr="00D321A4">
          <w:rPr>
            <w:rFonts w:ascii="Arial" w:hAnsi="Arial" w:cs="Arial"/>
            <w:sz w:val="20"/>
            <w:szCs w:val="20"/>
          </w:rPr>
          <w:t xml:space="preserve"> </w:t>
        </w:r>
        <w:smartTag w:uri="urn:schemas-microsoft-com:office:smarttags" w:element="PlaceName">
          <w:r w:rsidRPr="00D321A4">
            <w:rPr>
              <w:rFonts w:ascii="Arial" w:hAnsi="Arial" w:cs="Arial"/>
              <w:sz w:val="20"/>
              <w:szCs w:val="20"/>
            </w:rPr>
            <w:t>Business</w:t>
          </w:r>
        </w:smartTag>
        <w:r w:rsidRPr="00D321A4">
          <w:rPr>
            <w:rFonts w:ascii="Arial" w:hAnsi="Arial" w:cs="Arial"/>
            <w:sz w:val="20"/>
            <w:szCs w:val="20"/>
          </w:rPr>
          <w:t xml:space="preserve"> </w:t>
        </w:r>
        <w:smartTag w:uri="urn:schemas-microsoft-com:office:smarttags" w:element="PlaceName">
          <w:r w:rsidRPr="00D321A4">
            <w:rPr>
              <w:rFonts w:ascii="Arial" w:hAnsi="Arial" w:cs="Arial"/>
              <w:sz w:val="20"/>
              <w:szCs w:val="20"/>
            </w:rPr>
            <w:t>Interruption</w:t>
          </w:r>
        </w:smartTag>
        <w:r w:rsidRPr="00D321A4">
          <w:rPr>
            <w:rFonts w:ascii="Arial" w:hAnsi="Arial" w:cs="Arial"/>
            <w:sz w:val="20"/>
            <w:szCs w:val="20"/>
          </w:rPr>
          <w:t xml:space="preserve"> </w:t>
        </w:r>
        <w:smartTag w:uri="urn:schemas-microsoft-com:office:smarttags" w:element="PlaceType">
          <w:r w:rsidRPr="00D321A4">
            <w:rPr>
              <w:rFonts w:ascii="Arial" w:hAnsi="Arial" w:cs="Arial"/>
              <w:sz w:val="20"/>
              <w:szCs w:val="20"/>
            </w:rPr>
            <w:t>School</w:t>
          </w:r>
        </w:smartTag>
      </w:smartTag>
      <w:r w:rsidRPr="00D321A4">
        <w:rPr>
          <w:rFonts w:ascii="Arial" w:hAnsi="Arial" w:cs="Arial"/>
          <w:sz w:val="20"/>
          <w:szCs w:val="20"/>
        </w:rPr>
        <w:t xml:space="preserve"> – 1988</w:t>
      </w:r>
    </w:p>
    <w:p w14:paraId="752A6C4F" w14:textId="77777777" w:rsidR="00240C9F" w:rsidRPr="00D321A4" w:rsidRDefault="00240C9F" w:rsidP="00D321A4">
      <w:pPr>
        <w:rPr>
          <w:rFonts w:ascii="Arial" w:hAnsi="Arial" w:cs="Arial"/>
          <w:sz w:val="20"/>
          <w:szCs w:val="20"/>
        </w:rPr>
      </w:pPr>
      <w:r w:rsidRPr="00D321A4">
        <w:rPr>
          <w:rFonts w:ascii="Arial" w:hAnsi="Arial" w:cs="Arial"/>
          <w:sz w:val="20"/>
          <w:szCs w:val="20"/>
        </w:rPr>
        <w:t xml:space="preserve">Licensed in </w:t>
      </w:r>
      <w:smartTag w:uri="urn:schemas-microsoft-com:office:smarttags" w:element="place">
        <w:smartTag w:uri="urn:schemas-microsoft-com:office:smarttags" w:element="State">
          <w:r w:rsidRPr="00D321A4">
            <w:rPr>
              <w:rFonts w:ascii="Arial" w:hAnsi="Arial" w:cs="Arial"/>
              <w:sz w:val="20"/>
              <w:szCs w:val="20"/>
            </w:rPr>
            <w:t>Texas</w:t>
          </w:r>
        </w:smartTag>
      </w:smartTag>
      <w:r w:rsidRPr="00D321A4">
        <w:rPr>
          <w:rFonts w:ascii="Arial" w:hAnsi="Arial" w:cs="Arial"/>
          <w:sz w:val="20"/>
          <w:szCs w:val="20"/>
        </w:rPr>
        <w:t>, Type 01-AII Lines # 000611-4805</w:t>
      </w:r>
    </w:p>
    <w:p w14:paraId="778A12F9" w14:textId="77777777" w:rsidR="00240C9F" w:rsidRPr="00D321A4" w:rsidRDefault="00240C9F" w:rsidP="00D321A4">
      <w:pPr>
        <w:rPr>
          <w:rFonts w:ascii="Arial" w:hAnsi="Arial" w:cs="Arial"/>
          <w:sz w:val="20"/>
          <w:szCs w:val="20"/>
        </w:rPr>
      </w:pPr>
    </w:p>
    <w:p w14:paraId="0706D977" w14:textId="77777777" w:rsidR="00240C9F" w:rsidRPr="00D321A4" w:rsidRDefault="00E01F2F" w:rsidP="00D321A4">
      <w:pPr>
        <w:rPr>
          <w:rFonts w:ascii="Arial" w:hAnsi="Arial" w:cs="Arial"/>
          <w:b/>
          <w:snapToGrid w:val="0"/>
          <w:sz w:val="20"/>
          <w:szCs w:val="20"/>
        </w:rPr>
      </w:pPr>
      <w:r w:rsidRPr="00D321A4">
        <w:rPr>
          <w:rFonts w:ascii="Arial" w:hAnsi="Arial" w:cs="Arial"/>
          <w:b/>
          <w:snapToGrid w:val="0"/>
          <w:sz w:val="20"/>
          <w:szCs w:val="20"/>
        </w:rPr>
        <w:t>PROFESSIONAL ORGANIZATIONS</w:t>
      </w:r>
    </w:p>
    <w:p w14:paraId="2CD15936" w14:textId="77777777" w:rsidR="00E01F2F" w:rsidRPr="00D321A4" w:rsidRDefault="00E01F2F" w:rsidP="00D321A4">
      <w:pPr>
        <w:pStyle w:val="BodyText"/>
        <w:rPr>
          <w:rFonts w:ascii="Arial" w:hAnsi="Arial" w:cs="Arial"/>
          <w:smallCaps/>
          <w:snapToGrid w:val="0"/>
          <w:sz w:val="20"/>
        </w:rPr>
      </w:pPr>
    </w:p>
    <w:p w14:paraId="7658422F" w14:textId="77777777" w:rsidR="00240C9F" w:rsidRPr="00D321A4" w:rsidRDefault="00240C9F" w:rsidP="00D321A4">
      <w:pPr>
        <w:rPr>
          <w:rFonts w:ascii="Arial" w:hAnsi="Arial" w:cs="Arial"/>
          <w:sz w:val="20"/>
          <w:szCs w:val="20"/>
        </w:rPr>
      </w:pPr>
      <w:r w:rsidRPr="00D321A4">
        <w:rPr>
          <w:rFonts w:ascii="Arial" w:hAnsi="Arial" w:cs="Arial"/>
          <w:sz w:val="20"/>
          <w:szCs w:val="20"/>
        </w:rPr>
        <w:t>Registered Professional Adjusters</w:t>
      </w:r>
    </w:p>
    <w:p w14:paraId="32EFEF8C" w14:textId="77777777" w:rsidR="00240C9F" w:rsidRPr="00D321A4" w:rsidRDefault="00240C9F" w:rsidP="00D321A4">
      <w:pPr>
        <w:rPr>
          <w:rFonts w:ascii="Arial" w:hAnsi="Arial" w:cs="Arial"/>
          <w:sz w:val="20"/>
          <w:szCs w:val="20"/>
        </w:rPr>
      </w:pPr>
      <w:smartTag w:uri="urn:schemas-microsoft-com:office:smarttags" w:element="place">
        <w:smartTag w:uri="urn:schemas-microsoft-com:office:smarttags" w:element="City">
          <w:r w:rsidRPr="00D321A4">
            <w:rPr>
              <w:rFonts w:ascii="Arial" w:hAnsi="Arial" w:cs="Arial"/>
              <w:sz w:val="20"/>
              <w:szCs w:val="20"/>
            </w:rPr>
            <w:t>Houston</w:t>
          </w:r>
        </w:smartTag>
      </w:smartTag>
      <w:r w:rsidRPr="00D321A4">
        <w:rPr>
          <w:rFonts w:ascii="Arial" w:hAnsi="Arial" w:cs="Arial"/>
          <w:sz w:val="20"/>
          <w:szCs w:val="20"/>
        </w:rPr>
        <w:t xml:space="preserve"> Claims Association</w:t>
      </w:r>
    </w:p>
    <w:p w14:paraId="39C5AC0C" w14:textId="77777777" w:rsidR="00240C9F" w:rsidRPr="00D321A4" w:rsidRDefault="00240C9F" w:rsidP="00D321A4">
      <w:pPr>
        <w:rPr>
          <w:rFonts w:ascii="Arial" w:hAnsi="Arial" w:cs="Arial"/>
          <w:sz w:val="20"/>
          <w:szCs w:val="20"/>
        </w:rPr>
      </w:pPr>
      <w:r w:rsidRPr="00D321A4">
        <w:rPr>
          <w:rFonts w:ascii="Arial" w:hAnsi="Arial" w:cs="Arial"/>
          <w:sz w:val="20"/>
          <w:szCs w:val="20"/>
        </w:rPr>
        <w:t>Loss Executives Association – Associate Membership pending</w:t>
      </w:r>
    </w:p>
    <w:p w14:paraId="6F660832" w14:textId="77777777" w:rsidR="00240C9F" w:rsidRPr="00D321A4" w:rsidRDefault="00240C9F" w:rsidP="00D321A4">
      <w:pPr>
        <w:rPr>
          <w:rFonts w:ascii="Arial" w:hAnsi="Arial" w:cs="Arial"/>
          <w:sz w:val="20"/>
          <w:szCs w:val="20"/>
        </w:rPr>
      </w:pPr>
      <w:r w:rsidRPr="00D321A4">
        <w:rPr>
          <w:rFonts w:ascii="Arial" w:hAnsi="Arial" w:cs="Arial"/>
          <w:sz w:val="20"/>
          <w:szCs w:val="20"/>
        </w:rPr>
        <w:t>RIMS – Central Chapter</w:t>
      </w:r>
    </w:p>
    <w:p w14:paraId="38555D13" w14:textId="77777777" w:rsidR="00240C9F" w:rsidRPr="00D321A4" w:rsidRDefault="00240C9F" w:rsidP="00D321A4">
      <w:pPr>
        <w:rPr>
          <w:rFonts w:ascii="Arial" w:hAnsi="Arial" w:cs="Arial"/>
          <w:sz w:val="20"/>
          <w:szCs w:val="20"/>
        </w:rPr>
      </w:pPr>
      <w:r w:rsidRPr="00D321A4">
        <w:rPr>
          <w:rFonts w:ascii="Arial" w:hAnsi="Arial" w:cs="Arial"/>
          <w:sz w:val="20"/>
          <w:szCs w:val="20"/>
        </w:rPr>
        <w:t>PLRB – Associate Member</w:t>
      </w:r>
    </w:p>
    <w:p w14:paraId="3DE085EF" w14:textId="77777777" w:rsidR="00240C9F" w:rsidRPr="00D321A4" w:rsidRDefault="00240C9F" w:rsidP="00D321A4">
      <w:pPr>
        <w:rPr>
          <w:rFonts w:ascii="Arial" w:hAnsi="Arial" w:cs="Arial"/>
          <w:sz w:val="20"/>
          <w:szCs w:val="20"/>
        </w:rPr>
      </w:pPr>
      <w:smartTag w:uri="urn:schemas-microsoft-com:office:smarttags" w:element="place">
        <w:smartTag w:uri="urn:schemas-microsoft-com:office:smarttags" w:element="City">
          <w:r w:rsidRPr="00D321A4">
            <w:rPr>
              <w:rFonts w:ascii="Arial" w:hAnsi="Arial" w:cs="Arial"/>
              <w:sz w:val="20"/>
              <w:szCs w:val="20"/>
            </w:rPr>
            <w:t>St. Louis</w:t>
          </w:r>
        </w:smartTag>
      </w:smartTag>
      <w:r w:rsidRPr="00D321A4">
        <w:rPr>
          <w:rFonts w:ascii="Arial" w:hAnsi="Arial" w:cs="Arial"/>
          <w:sz w:val="20"/>
          <w:szCs w:val="20"/>
        </w:rPr>
        <w:t xml:space="preserve"> Claim Managers Council: Past President</w:t>
      </w:r>
    </w:p>
    <w:p w14:paraId="697EE81B" w14:textId="77777777" w:rsidR="00351844" w:rsidRPr="001F17AE" w:rsidRDefault="00351844">
      <w:pPr>
        <w:rPr>
          <w:rFonts w:cs="Arial"/>
          <w:szCs w:val="18"/>
        </w:rPr>
      </w:pPr>
    </w:p>
    <w:sectPr w:rsidR="00351844" w:rsidRPr="001F17AE" w:rsidSect="00B62FA7">
      <w:pgSz w:w="12240" w:h="15840"/>
      <w:pgMar w:top="245" w:right="144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7CD1C" w14:textId="77777777" w:rsidR="00064080" w:rsidRDefault="00064080">
      <w:r>
        <w:separator/>
      </w:r>
    </w:p>
  </w:endnote>
  <w:endnote w:type="continuationSeparator" w:id="0">
    <w:p w14:paraId="55A16812" w14:textId="77777777" w:rsidR="00064080" w:rsidRDefault="0006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 Century Schoolbook">
    <w:altName w:val="Century"/>
    <w:charset w:val="00"/>
    <w:family w:val="roman"/>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ookplate">
    <w:altName w:val="Courier New"/>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E18C0" w14:textId="77777777" w:rsidR="00064080" w:rsidRDefault="00064080">
      <w:r>
        <w:separator/>
      </w:r>
    </w:p>
  </w:footnote>
  <w:footnote w:type="continuationSeparator" w:id="0">
    <w:p w14:paraId="6F095E48" w14:textId="77777777" w:rsidR="00064080" w:rsidRDefault="00064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AE69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565E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3659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1A52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C46E76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F670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B43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441F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B097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AC092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818E59A"/>
    <w:lvl w:ilvl="0">
      <w:numFmt w:val="decimal"/>
      <w:lvlText w:val="*"/>
      <w:lvlJc w:val="left"/>
    </w:lvl>
  </w:abstractNum>
  <w:abstractNum w:abstractNumId="11" w15:restartNumberingAfterBreak="0">
    <w:nsid w:val="05900EF1"/>
    <w:multiLevelType w:val="hybridMultilevel"/>
    <w:tmpl w:val="D7A2D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E65BCE"/>
    <w:multiLevelType w:val="hybridMultilevel"/>
    <w:tmpl w:val="0532B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F50E0"/>
    <w:multiLevelType w:val="hybridMultilevel"/>
    <w:tmpl w:val="B406E1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C1AAB"/>
    <w:multiLevelType w:val="multilevel"/>
    <w:tmpl w:val="D7A2DB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176C0D"/>
    <w:multiLevelType w:val="hybridMultilevel"/>
    <w:tmpl w:val="6C9AD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DB30F4"/>
    <w:multiLevelType w:val="hybridMultilevel"/>
    <w:tmpl w:val="78724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371517"/>
    <w:multiLevelType w:val="multilevel"/>
    <w:tmpl w:val="CAAE31BC"/>
    <w:lvl w:ilvl="0">
      <w:start w:val="1"/>
      <w:numFmt w:val="bullet"/>
      <w:lvlText w:val="o"/>
      <w:lvlJc w:val="left"/>
      <w:pPr>
        <w:tabs>
          <w:tab w:val="num" w:pos="780"/>
        </w:tabs>
        <w:ind w:left="780" w:hanging="360"/>
      </w:pPr>
      <w:rPr>
        <w:rFonts w:ascii="Courier New" w:hAnsi="Courier New" w:hint="default"/>
        <w:sz w:val="24"/>
        <w:szCs w:val="24"/>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6BA04F3"/>
    <w:multiLevelType w:val="hybridMultilevel"/>
    <w:tmpl w:val="472026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714E4A"/>
    <w:multiLevelType w:val="hybridMultilevel"/>
    <w:tmpl w:val="462C5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6C79F9"/>
    <w:multiLevelType w:val="hybridMultilevel"/>
    <w:tmpl w:val="39FA94C2"/>
    <w:lvl w:ilvl="0" w:tplc="D890B9AE">
      <w:start w:val="1"/>
      <w:numFmt w:val="bullet"/>
      <w:lvlText w:val=""/>
      <w:lvlJc w:val="left"/>
      <w:pPr>
        <w:tabs>
          <w:tab w:val="num" w:pos="780"/>
        </w:tabs>
        <w:ind w:left="780" w:hanging="360"/>
      </w:pPr>
      <w:rPr>
        <w:rFonts w:ascii="Symbol" w:hAnsi="Symbol" w:hint="default"/>
        <w:sz w:val="16"/>
        <w:szCs w:val="16"/>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688573A"/>
    <w:multiLevelType w:val="hybridMultilevel"/>
    <w:tmpl w:val="4080D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DA1C6A"/>
    <w:multiLevelType w:val="hybridMultilevel"/>
    <w:tmpl w:val="A98C0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EA5B57"/>
    <w:multiLevelType w:val="hybridMultilevel"/>
    <w:tmpl w:val="CAAE31BC"/>
    <w:lvl w:ilvl="0" w:tplc="9FFC1E32">
      <w:start w:val="1"/>
      <w:numFmt w:val="bullet"/>
      <w:lvlText w:val="o"/>
      <w:lvlJc w:val="left"/>
      <w:pPr>
        <w:tabs>
          <w:tab w:val="num" w:pos="780"/>
        </w:tabs>
        <w:ind w:left="780" w:hanging="360"/>
      </w:pPr>
      <w:rPr>
        <w:rFonts w:ascii="Courier New" w:hAnsi="Courier New" w:hint="default"/>
        <w:sz w:val="24"/>
        <w:szCs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2A34A89"/>
    <w:multiLevelType w:val="hybridMultilevel"/>
    <w:tmpl w:val="E44CE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DA6D47"/>
    <w:multiLevelType w:val="multilevel"/>
    <w:tmpl w:val="787245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0C0C6A"/>
    <w:multiLevelType w:val="hybridMultilevel"/>
    <w:tmpl w:val="DC22A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0A1548"/>
    <w:multiLevelType w:val="hybridMultilevel"/>
    <w:tmpl w:val="587ACA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180"/>
        <w:lvlJc w:val="left"/>
        <w:rPr>
          <w:rFonts w:ascii="Wingdings" w:hAnsi="Wingdings" w:hint="default"/>
        </w:rPr>
      </w:lvl>
    </w:lvlOverride>
  </w:num>
  <w:num w:numId="2">
    <w:abstractNumId w:val="11"/>
  </w:num>
  <w:num w:numId="3">
    <w:abstractNumId w:val="12"/>
  </w:num>
  <w:num w:numId="4">
    <w:abstractNumId w:val="26"/>
  </w:num>
  <w:num w:numId="5">
    <w:abstractNumId w:val="21"/>
  </w:num>
  <w:num w:numId="6">
    <w:abstractNumId w:val="19"/>
  </w:num>
  <w:num w:numId="7">
    <w:abstractNumId w:val="22"/>
  </w:num>
  <w:num w:numId="8">
    <w:abstractNumId w:val="15"/>
  </w:num>
  <w:num w:numId="9">
    <w:abstractNumId w:val="24"/>
  </w:num>
  <w:num w:numId="10">
    <w:abstractNumId w:val="14"/>
  </w:num>
  <w:num w:numId="11">
    <w:abstractNumId w:val="18"/>
  </w:num>
  <w:num w:numId="12">
    <w:abstractNumId w:val="16"/>
  </w:num>
  <w:num w:numId="13">
    <w:abstractNumId w:val="25"/>
  </w:num>
  <w:num w:numId="14">
    <w:abstractNumId w:val="13"/>
  </w:num>
  <w:num w:numId="15">
    <w:abstractNumId w:val="2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1" w:cryptProviderType="rsaAES" w:cryptAlgorithmClass="hash" w:cryptAlgorithmType="typeAny" w:cryptAlgorithmSid="14" w:cryptSpinCount="100000" w:hash="GAq+RGtoBCImoN7GPmjYbXeeMe649hEy1BUcA2+zeNt6JznWKVJ8+qbDbo/e57pkasEQvFPC17vJmkugeuN9aw==" w:salt="7hjV7ps+G/Q2wKkv6R4Mcw=="/>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wNzC3MDYxtzC0MDRX0lEKTi0uzszPAykwqgUAegBlLCwAAAA="/>
  </w:docVars>
  <w:rsids>
    <w:rsidRoot w:val="00982281"/>
    <w:rsid w:val="00052A35"/>
    <w:rsid w:val="00064080"/>
    <w:rsid w:val="00083606"/>
    <w:rsid w:val="0009744F"/>
    <w:rsid w:val="000A66F2"/>
    <w:rsid w:val="001633C7"/>
    <w:rsid w:val="001D14F6"/>
    <w:rsid w:val="001D746D"/>
    <w:rsid w:val="001F17AE"/>
    <w:rsid w:val="002320EC"/>
    <w:rsid w:val="00240C9F"/>
    <w:rsid w:val="002422E9"/>
    <w:rsid w:val="00251173"/>
    <w:rsid w:val="00266324"/>
    <w:rsid w:val="00277F45"/>
    <w:rsid w:val="002B2444"/>
    <w:rsid w:val="002D1B99"/>
    <w:rsid w:val="00332E0A"/>
    <w:rsid w:val="00351844"/>
    <w:rsid w:val="003B7DDA"/>
    <w:rsid w:val="0047491D"/>
    <w:rsid w:val="004C38BF"/>
    <w:rsid w:val="004D6D77"/>
    <w:rsid w:val="004E69D6"/>
    <w:rsid w:val="00565D24"/>
    <w:rsid w:val="00582B1F"/>
    <w:rsid w:val="005968F5"/>
    <w:rsid w:val="005B2F3B"/>
    <w:rsid w:val="005B6172"/>
    <w:rsid w:val="005D6ED3"/>
    <w:rsid w:val="005F4739"/>
    <w:rsid w:val="006553BF"/>
    <w:rsid w:val="00655511"/>
    <w:rsid w:val="0066079C"/>
    <w:rsid w:val="006B294F"/>
    <w:rsid w:val="006B3511"/>
    <w:rsid w:val="006C33D2"/>
    <w:rsid w:val="006C56DA"/>
    <w:rsid w:val="006D5A54"/>
    <w:rsid w:val="006E2C23"/>
    <w:rsid w:val="00741E2E"/>
    <w:rsid w:val="00781B0B"/>
    <w:rsid w:val="0084046D"/>
    <w:rsid w:val="00842770"/>
    <w:rsid w:val="00856F9B"/>
    <w:rsid w:val="008B69B0"/>
    <w:rsid w:val="008B7950"/>
    <w:rsid w:val="008E7E9E"/>
    <w:rsid w:val="0095642B"/>
    <w:rsid w:val="00982281"/>
    <w:rsid w:val="009E4C6F"/>
    <w:rsid w:val="009F490D"/>
    <w:rsid w:val="009F5AA9"/>
    <w:rsid w:val="00A12258"/>
    <w:rsid w:val="00A86C12"/>
    <w:rsid w:val="00A86E58"/>
    <w:rsid w:val="00AA2947"/>
    <w:rsid w:val="00AB5966"/>
    <w:rsid w:val="00B05E40"/>
    <w:rsid w:val="00B27DCF"/>
    <w:rsid w:val="00B62FA7"/>
    <w:rsid w:val="00C02B9F"/>
    <w:rsid w:val="00C06EF5"/>
    <w:rsid w:val="00C42C7D"/>
    <w:rsid w:val="00C435F8"/>
    <w:rsid w:val="00C74DE2"/>
    <w:rsid w:val="00D05663"/>
    <w:rsid w:val="00D06668"/>
    <w:rsid w:val="00D321A4"/>
    <w:rsid w:val="00D53DE5"/>
    <w:rsid w:val="00D94F12"/>
    <w:rsid w:val="00DA31D0"/>
    <w:rsid w:val="00E01F2F"/>
    <w:rsid w:val="00E12436"/>
    <w:rsid w:val="00E37B20"/>
    <w:rsid w:val="00E5087E"/>
    <w:rsid w:val="00E67E22"/>
    <w:rsid w:val="00E911A5"/>
    <w:rsid w:val="00E96918"/>
    <w:rsid w:val="00EB3343"/>
    <w:rsid w:val="00EB5C3F"/>
    <w:rsid w:val="00F2624F"/>
    <w:rsid w:val="00F41F4A"/>
    <w:rsid w:val="00F50D7E"/>
    <w:rsid w:val="00F56F96"/>
    <w:rsid w:val="00F85BAE"/>
    <w:rsid w:val="00FA0757"/>
    <w:rsid w:val="00FC427A"/>
    <w:rsid w:val="00FF4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CC57DE4"/>
  <w15:chartTrackingRefBased/>
  <w15:docId w15:val="{FC23C87B-BB42-441C-A307-687EF0D2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utoRedefine/>
    <w:qFormat/>
    <w:pPr>
      <w:tabs>
        <w:tab w:val="left" w:pos="1710"/>
      </w:tabs>
      <w:jc w:val="both"/>
    </w:pPr>
    <w:rPr>
      <w:rFonts w:ascii="Verdana" w:hAnsi="Verdana"/>
      <w:sz w:val="18"/>
      <w:szCs w:val="24"/>
    </w:rPr>
  </w:style>
  <w:style w:type="paragraph" w:styleId="Heading1">
    <w:name w:val="heading 1"/>
    <w:basedOn w:val="Normal"/>
    <w:next w:val="Normal"/>
    <w:autoRedefine/>
    <w:qFormat/>
    <w:pPr>
      <w:keepNext/>
      <w:spacing w:after="120"/>
      <w:jc w:val="center"/>
      <w:outlineLvl w:val="0"/>
    </w:pPr>
    <w:rPr>
      <w:rFonts w:ascii="New Century Schoolbook" w:hAnsi="New Century Schoolbook" w:cs="Arial"/>
      <w:b/>
      <w:bCs/>
      <w:kern w:val="32"/>
      <w:sz w:val="44"/>
      <w:szCs w:val="44"/>
    </w:rPr>
  </w:style>
  <w:style w:type="paragraph" w:styleId="Heading2">
    <w:name w:val="heading 2"/>
    <w:basedOn w:val="Normal"/>
    <w:next w:val="Normal"/>
    <w:autoRedefine/>
    <w:qFormat/>
    <w:pPr>
      <w:keepNext/>
      <w:spacing w:after="120"/>
      <w:jc w:val="left"/>
      <w:outlineLvl w:val="1"/>
    </w:pPr>
    <w:rPr>
      <w:rFonts w:cs="Arial"/>
      <w:b/>
      <w:bCs/>
      <w:iCs/>
      <w:color w:val="000066"/>
      <w:sz w:val="22"/>
      <w:szCs w:val="20"/>
    </w:rPr>
  </w:style>
  <w:style w:type="paragraph" w:styleId="Heading3">
    <w:name w:val="heading 3"/>
    <w:basedOn w:val="Normal"/>
    <w:next w:val="Normal"/>
    <w:autoRedefine/>
    <w:qFormat/>
    <w:pPr>
      <w:keepNext/>
      <w:spacing w:after="120"/>
      <w:jc w:val="center"/>
      <w:outlineLvl w:val="2"/>
    </w:pPr>
    <w:rPr>
      <w:rFonts w:cs="Arial"/>
      <w:b/>
      <w:bCs/>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Bookplate" w:hAnsi="Bookplate"/>
      <w:b/>
      <w:bCs/>
      <w:sz w:val="36"/>
      <w:szCs w:val="20"/>
    </w:rPr>
  </w:style>
  <w:style w:type="paragraph" w:styleId="BodyText3">
    <w:name w:val="Body Text 3"/>
    <w:basedOn w:val="Normal"/>
    <w:rPr>
      <w:rFonts w:ascii="Franklin Gothic Book" w:hAnsi="Franklin Gothic Book"/>
      <w:szCs w:val="18"/>
    </w:rPr>
  </w:style>
  <w:style w:type="paragraph" w:styleId="BodyTextIndent">
    <w:name w:val="Body Text Indent"/>
    <w:basedOn w:val="Normal"/>
    <w:pPr>
      <w:spacing w:after="120"/>
      <w:ind w:left="360"/>
    </w:pPr>
    <w:rPr>
      <w:rFonts w:ascii="Bookplate" w:hAnsi="Bookplate"/>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TOC1">
    <w:name w:val="toc 1"/>
    <w:basedOn w:val="Normal"/>
    <w:next w:val="Normal"/>
    <w:autoRedefin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2Char">
    <w:name w:val="Heading 2 Char"/>
    <w:rPr>
      <w:rFonts w:ascii="Verdana" w:hAnsi="Verdana" w:cs="Arial"/>
      <w:b/>
      <w:bCs/>
      <w:iCs/>
      <w:color w:val="000066"/>
      <w:lang w:val="en-US" w:eastAsia="en-US" w:bidi="ar-SA"/>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Heading12">
    <w:name w:val="Heading 12"/>
    <w:basedOn w:val="Heading2"/>
    <w:autoRedefine/>
    <w:rPr>
      <w:sz w:val="18"/>
      <w:szCs w:val="18"/>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FirstIndent">
    <w:name w:val="Body Text First Indent"/>
    <w:basedOn w:val="BodyText"/>
    <w:pPr>
      <w:spacing w:after="120"/>
      <w:ind w:firstLine="210"/>
    </w:pPr>
    <w:rPr>
      <w:rFonts w:ascii="Verdana" w:hAnsi="Verdana"/>
      <w:b w:val="0"/>
      <w:bCs w:val="0"/>
      <w:sz w:val="18"/>
      <w:szCs w:val="24"/>
    </w:rPr>
  </w:style>
  <w:style w:type="paragraph" w:styleId="BodyTextFirstIndent2">
    <w:name w:val="Body Text First Indent 2"/>
    <w:basedOn w:val="BodyTextIndent"/>
    <w:pPr>
      <w:ind w:firstLine="210"/>
    </w:pPr>
    <w:rPr>
      <w:rFonts w:ascii="Verdana" w:hAnsi="Verdana"/>
      <w:szCs w:val="24"/>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tabs>
        <w:tab w:val="clear" w:pos="1710"/>
      </w:tabs>
      <w:ind w:left="180" w:hanging="180"/>
    </w:pPr>
  </w:style>
  <w:style w:type="paragraph" w:styleId="Index2">
    <w:name w:val="index 2"/>
    <w:basedOn w:val="Normal"/>
    <w:next w:val="Normal"/>
    <w:autoRedefine/>
    <w:semiHidden/>
    <w:pPr>
      <w:tabs>
        <w:tab w:val="clear" w:pos="1710"/>
      </w:tabs>
      <w:ind w:left="360" w:hanging="180"/>
    </w:pPr>
  </w:style>
  <w:style w:type="paragraph" w:styleId="Index3">
    <w:name w:val="index 3"/>
    <w:basedOn w:val="Normal"/>
    <w:next w:val="Normal"/>
    <w:autoRedefine/>
    <w:semiHidden/>
    <w:pPr>
      <w:tabs>
        <w:tab w:val="clear" w:pos="1710"/>
      </w:tabs>
      <w:ind w:left="540" w:hanging="180"/>
    </w:pPr>
  </w:style>
  <w:style w:type="paragraph" w:styleId="Index4">
    <w:name w:val="index 4"/>
    <w:basedOn w:val="Normal"/>
    <w:next w:val="Normal"/>
    <w:autoRedefine/>
    <w:semiHidden/>
    <w:pPr>
      <w:tabs>
        <w:tab w:val="clear" w:pos="1710"/>
      </w:tabs>
      <w:ind w:left="720" w:hanging="180"/>
    </w:pPr>
  </w:style>
  <w:style w:type="paragraph" w:styleId="Index5">
    <w:name w:val="index 5"/>
    <w:basedOn w:val="Normal"/>
    <w:next w:val="Normal"/>
    <w:autoRedefine/>
    <w:semiHidden/>
    <w:pPr>
      <w:tabs>
        <w:tab w:val="clear" w:pos="1710"/>
      </w:tabs>
      <w:ind w:left="900" w:hanging="180"/>
    </w:pPr>
  </w:style>
  <w:style w:type="paragraph" w:styleId="Index6">
    <w:name w:val="index 6"/>
    <w:basedOn w:val="Normal"/>
    <w:next w:val="Normal"/>
    <w:autoRedefine/>
    <w:semiHidden/>
    <w:pPr>
      <w:tabs>
        <w:tab w:val="clear" w:pos="1710"/>
      </w:tabs>
      <w:ind w:left="1080" w:hanging="180"/>
    </w:pPr>
  </w:style>
  <w:style w:type="paragraph" w:styleId="Index7">
    <w:name w:val="index 7"/>
    <w:basedOn w:val="Normal"/>
    <w:next w:val="Normal"/>
    <w:autoRedefine/>
    <w:semiHidden/>
    <w:pPr>
      <w:tabs>
        <w:tab w:val="clear" w:pos="1710"/>
      </w:tabs>
      <w:ind w:left="1260" w:hanging="180"/>
    </w:pPr>
  </w:style>
  <w:style w:type="paragraph" w:styleId="Index8">
    <w:name w:val="index 8"/>
    <w:basedOn w:val="Normal"/>
    <w:next w:val="Normal"/>
    <w:autoRedefine/>
    <w:semiHidden/>
    <w:pPr>
      <w:tabs>
        <w:tab w:val="clear" w:pos="1710"/>
      </w:tabs>
      <w:ind w:left="1440" w:hanging="180"/>
    </w:pPr>
  </w:style>
  <w:style w:type="paragraph" w:styleId="Index9">
    <w:name w:val="index 9"/>
    <w:basedOn w:val="Normal"/>
    <w:next w:val="Normal"/>
    <w:autoRedefine/>
    <w:semiHidden/>
    <w:pPr>
      <w:tabs>
        <w:tab w:val="clear" w:pos="1710"/>
      </w:tabs>
      <w:ind w:left="1620" w:hanging="18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styleId="ListBullet3">
    <w:name w:val="List Bullet 3"/>
    <w:basedOn w:val="Normal"/>
    <w:autoRedefine/>
    <w:pPr>
      <w:numPr>
        <w:numId w:val="18"/>
      </w:numPr>
    </w:pPr>
  </w:style>
  <w:style w:type="paragraph" w:styleId="ListBullet4">
    <w:name w:val="List Bullet 4"/>
    <w:basedOn w:val="Normal"/>
    <w:autoRedefine/>
    <w:pPr>
      <w:numPr>
        <w:numId w:val="19"/>
      </w:numPr>
    </w:pPr>
  </w:style>
  <w:style w:type="paragraph" w:styleId="ListBullet5">
    <w:name w:val="List Bullet 5"/>
    <w:basedOn w:val="Normal"/>
    <w:autoRedefine/>
    <w:pPr>
      <w:numPr>
        <w:numId w:val="2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1"/>
      </w:numPr>
    </w:pPr>
  </w:style>
  <w:style w:type="paragraph" w:styleId="ListNumber2">
    <w:name w:val="List Number 2"/>
    <w:basedOn w:val="Normal"/>
    <w:pPr>
      <w:numPr>
        <w:numId w:val="22"/>
      </w:numPr>
    </w:pPr>
  </w:style>
  <w:style w:type="paragraph" w:styleId="ListNumber3">
    <w:name w:val="List Number 3"/>
    <w:basedOn w:val="Normal"/>
    <w:pPr>
      <w:numPr>
        <w:numId w:val="23"/>
      </w:numPr>
    </w:pPr>
  </w:style>
  <w:style w:type="paragraph" w:styleId="ListNumber4">
    <w:name w:val="List Number 4"/>
    <w:basedOn w:val="Normal"/>
    <w:pPr>
      <w:numPr>
        <w:numId w:val="24"/>
      </w:numPr>
    </w:pPr>
  </w:style>
  <w:style w:type="paragraph" w:styleId="ListNumber5">
    <w:name w:val="List Number 5"/>
    <w:basedOn w:val="Normal"/>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tabs>
        <w:tab w:val="clear" w:pos="1710"/>
      </w:tabs>
      <w:ind w:left="180" w:hanging="180"/>
    </w:pPr>
  </w:style>
  <w:style w:type="paragraph" w:styleId="TableofFigures">
    <w:name w:val="table of figures"/>
    <w:basedOn w:val="Normal"/>
    <w:next w:val="Normal"/>
    <w:semiHidden/>
    <w:pPr>
      <w:tabs>
        <w:tab w:val="clear" w:pos="1710"/>
      </w:tabs>
      <w:ind w:left="360" w:hanging="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rPr>
  </w:style>
  <w:style w:type="paragraph" w:styleId="TOC2">
    <w:name w:val="toc 2"/>
    <w:basedOn w:val="Normal"/>
    <w:next w:val="Normal"/>
    <w:autoRedefine/>
    <w:semiHidden/>
    <w:pPr>
      <w:tabs>
        <w:tab w:val="clear" w:pos="1710"/>
      </w:tabs>
      <w:ind w:left="180"/>
    </w:pPr>
  </w:style>
  <w:style w:type="paragraph" w:styleId="TOC3">
    <w:name w:val="toc 3"/>
    <w:basedOn w:val="Normal"/>
    <w:next w:val="Normal"/>
    <w:autoRedefine/>
    <w:semiHidden/>
    <w:pPr>
      <w:tabs>
        <w:tab w:val="clear" w:pos="1710"/>
      </w:tabs>
      <w:ind w:left="360"/>
    </w:pPr>
  </w:style>
  <w:style w:type="paragraph" w:styleId="TOC4">
    <w:name w:val="toc 4"/>
    <w:basedOn w:val="Normal"/>
    <w:next w:val="Normal"/>
    <w:autoRedefine/>
    <w:semiHidden/>
    <w:pPr>
      <w:tabs>
        <w:tab w:val="clear" w:pos="1710"/>
      </w:tabs>
      <w:ind w:left="540"/>
    </w:pPr>
  </w:style>
  <w:style w:type="paragraph" w:styleId="TOC5">
    <w:name w:val="toc 5"/>
    <w:basedOn w:val="Normal"/>
    <w:next w:val="Normal"/>
    <w:autoRedefine/>
    <w:semiHidden/>
    <w:pPr>
      <w:tabs>
        <w:tab w:val="clear" w:pos="1710"/>
      </w:tabs>
      <w:ind w:left="720"/>
    </w:pPr>
  </w:style>
  <w:style w:type="paragraph" w:styleId="TOC6">
    <w:name w:val="toc 6"/>
    <w:basedOn w:val="Normal"/>
    <w:next w:val="Normal"/>
    <w:autoRedefine/>
    <w:semiHidden/>
    <w:pPr>
      <w:tabs>
        <w:tab w:val="clear" w:pos="1710"/>
      </w:tabs>
      <w:ind w:left="900"/>
    </w:pPr>
  </w:style>
  <w:style w:type="paragraph" w:styleId="TOC7">
    <w:name w:val="toc 7"/>
    <w:basedOn w:val="Normal"/>
    <w:next w:val="Normal"/>
    <w:autoRedefine/>
    <w:semiHidden/>
    <w:pPr>
      <w:tabs>
        <w:tab w:val="clear" w:pos="1710"/>
      </w:tabs>
      <w:ind w:left="1080"/>
    </w:pPr>
  </w:style>
  <w:style w:type="paragraph" w:styleId="TOC8">
    <w:name w:val="toc 8"/>
    <w:basedOn w:val="Normal"/>
    <w:next w:val="Normal"/>
    <w:autoRedefine/>
    <w:semiHidden/>
    <w:pPr>
      <w:tabs>
        <w:tab w:val="clear" w:pos="1710"/>
      </w:tabs>
      <w:ind w:left="1260"/>
    </w:pPr>
  </w:style>
  <w:style w:type="paragraph" w:styleId="TOC9">
    <w:name w:val="toc 9"/>
    <w:basedOn w:val="Normal"/>
    <w:next w:val="Normal"/>
    <w:autoRedefine/>
    <w:semiHidden/>
    <w:pPr>
      <w:tabs>
        <w:tab w:val="clear" w:pos="1710"/>
      </w:tabs>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1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mith@specialtyadjuster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1876</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PROPOSAL FOR ACCOUNT ADJUSTER CONSIDERATION ENGELHARD CORPORATION</vt:lpstr>
    </vt:vector>
  </TitlesOfParts>
  <Company>its worldwide</Company>
  <LinksUpToDate>false</LinksUpToDate>
  <CharactersWithSpaces>2200</CharactersWithSpaces>
  <SharedDoc>false</SharedDoc>
  <HLinks>
    <vt:vector size="6" baseType="variant">
      <vt:variant>
        <vt:i4>2686980</vt:i4>
      </vt:variant>
      <vt:variant>
        <vt:i4>0</vt:i4>
      </vt:variant>
      <vt:variant>
        <vt:i4>0</vt:i4>
      </vt:variant>
      <vt:variant>
        <vt:i4>5</vt:i4>
      </vt:variant>
      <vt:variant>
        <vt:lpwstr>mailto:tsmith@specialtyadjusters.com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ACCOUNT ADJUSTER CONSIDERATION ENGELHARD CORPORATION</dc:title>
  <dc:subject/>
  <dc:creator>its worldwide</dc:creator>
  <cp:keywords/>
  <dc:description/>
  <cp:lastModifiedBy>Bronson Smith</cp:lastModifiedBy>
  <cp:revision>4</cp:revision>
  <cp:lastPrinted>2009-10-02T14:30:00Z</cp:lastPrinted>
  <dcterms:created xsi:type="dcterms:W3CDTF">2019-10-20T18:49:00Z</dcterms:created>
  <dcterms:modified xsi:type="dcterms:W3CDTF">2019-10-20T19:07:00Z</dcterms:modified>
</cp:coreProperties>
</file>